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DB319C" w:rsidTr="00B9564B">
        <w:trPr>
          <w:cantSplit/>
          <w:trHeight w:val="10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19C" w:rsidRDefault="00DB319C" w:rsidP="00B9564B">
            <w:pPr>
              <w:spacing w:line="276" w:lineRule="auto"/>
              <w:rPr>
                <w:lang w:eastAsia="en-US"/>
              </w:rPr>
            </w:pPr>
          </w:p>
          <w:p w:rsidR="00DB319C" w:rsidRPr="00073B09" w:rsidRDefault="00DB319C" w:rsidP="00B9564B">
            <w:pPr>
              <w:pStyle w:val="Nagwek4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C</w:t>
            </w:r>
            <w:r w:rsidR="00073B09">
              <w:rPr>
                <w:szCs w:val="28"/>
                <w:lang w:eastAsia="en-US"/>
              </w:rPr>
              <w:t>zasowe wycofanie pojazdu z ruchu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9C" w:rsidRDefault="00DB319C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  <w:p w:rsidR="00DB319C" w:rsidRDefault="00DB319C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drawing>
                <wp:inline distT="0" distB="0" distL="0" distR="0" wp14:anchorId="2A111056" wp14:editId="6BAC8DAE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9C" w:rsidRDefault="00DB319C">
            <w:pPr>
              <w:spacing w:line="276" w:lineRule="auto"/>
              <w:rPr>
                <w:lang w:eastAsia="en-US"/>
              </w:rPr>
            </w:pPr>
          </w:p>
        </w:tc>
      </w:tr>
    </w:tbl>
    <w:p w:rsidR="00DB319C" w:rsidRDefault="00DB319C" w:rsidP="00DB319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DB319C" w:rsidTr="00DB319C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19C" w:rsidRDefault="00DB319C" w:rsidP="00924C9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6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WYMAGANE DOKUMENTY: 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2"/>
              </w:numPr>
              <w:tabs>
                <w:tab w:val="num" w:pos="356"/>
              </w:tabs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wniosek,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2"/>
              </w:numPr>
              <w:tabs>
                <w:tab w:val="num" w:pos="356"/>
              </w:tabs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załączniki: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3"/>
              </w:numPr>
              <w:tabs>
                <w:tab w:val="num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dowód rejestracyjny do depozytu na czas wycofania pojazdu,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3"/>
              </w:numPr>
              <w:tabs>
                <w:tab w:val="num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tablice rejestracyjne,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3"/>
              </w:numPr>
              <w:tabs>
                <w:tab w:val="num" w:pos="497"/>
              </w:tabs>
              <w:spacing w:line="276" w:lineRule="auto"/>
              <w:ind w:left="497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oświadczenie złożone pod odpowiedzialnością karną – w przypadku czasowego wycofania z ruchu  samochodu osobowego,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3"/>
              </w:numPr>
              <w:tabs>
                <w:tab w:val="num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dokument potwierdzający udzielenie pełnomocnictwa, jeżeli w sprawie występuje pełnomocnik,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3"/>
              </w:numPr>
              <w:tabs>
                <w:tab w:val="num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 wglądu: dowód tożsamości – w przypadku gdy właścicielem pojazdu jest osoba fizyczna; </w:t>
            </w:r>
          </w:p>
          <w:p w:rsidR="005D789A" w:rsidRDefault="00DB319C" w:rsidP="00B9564B">
            <w:pPr>
              <w:tabs>
                <w:tab w:val="num" w:pos="750"/>
              </w:tabs>
              <w:spacing w:after="240" w:line="276" w:lineRule="auto"/>
              <w:ind w:left="499"/>
              <w:jc w:val="both"/>
              <w:rPr>
                <w:lang w:eastAsia="en-US"/>
              </w:rPr>
            </w:pPr>
            <w:r>
              <w:rPr>
                <w:lang w:eastAsia="en-US"/>
              </w:rPr>
              <w:t>aktualny odpis z Krajowego Rejestru Sądowego – jeżeli właścicielem pojazdu jest osoba prawna.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6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PODSTAWA  PRAWNA:  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5"/>
              </w:numPr>
              <w:tabs>
                <w:tab w:val="left" w:pos="155"/>
                <w:tab w:val="left" w:pos="214"/>
              </w:tabs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ustawa z dnia 14 czerwca 1960r. - Kodeks postępowania administracyjnego (Dz.U. z 202</w:t>
            </w:r>
            <w:r w:rsidR="006332A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r., poz. </w:t>
            </w:r>
            <w:r w:rsidR="006332A8">
              <w:rPr>
                <w:lang w:eastAsia="en-US"/>
              </w:rPr>
              <w:t>2000</w:t>
            </w:r>
            <w:r w:rsidR="005C10C1">
              <w:rPr>
                <w:lang w:eastAsia="en-US"/>
              </w:rPr>
              <w:t>),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5"/>
              </w:numPr>
              <w:tabs>
                <w:tab w:val="left" w:pos="155"/>
                <w:tab w:val="left" w:pos="214"/>
              </w:tabs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ustawa z dnia 20 czerwca 1997r - Prawo o ruchu drogowym (Dz. U. z 2022 r., poz. 988 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>. zm.),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5"/>
              </w:numPr>
              <w:tabs>
                <w:tab w:val="left" w:pos="155"/>
                <w:tab w:val="left" w:pos="214"/>
              </w:tabs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rozporządzenia Ministra Infrastruktury z dnia </w:t>
            </w:r>
            <w:r w:rsidR="006332A8">
              <w:rPr>
                <w:lang w:eastAsia="en-US"/>
              </w:rPr>
              <w:t>31 sierpnia 2022r</w:t>
            </w:r>
            <w:r>
              <w:rPr>
                <w:lang w:eastAsia="en-US"/>
              </w:rPr>
              <w:t>. w sprawie rejestr</w:t>
            </w:r>
            <w:r w:rsidR="006332A8">
              <w:rPr>
                <w:lang w:eastAsia="en-US"/>
              </w:rPr>
              <w:t xml:space="preserve">acji i oznaczania pojazdów, </w:t>
            </w:r>
            <w:r>
              <w:rPr>
                <w:lang w:eastAsia="en-US"/>
              </w:rPr>
              <w:t>wymagań dla tablic rejestracyjnych</w:t>
            </w:r>
            <w:r w:rsidR="006332A8">
              <w:rPr>
                <w:lang w:eastAsia="en-US"/>
              </w:rPr>
              <w:t xml:space="preserve"> oraz wzorów innych dokumentów związanych z rejestracją pojazdów</w:t>
            </w:r>
            <w:r>
              <w:rPr>
                <w:lang w:eastAsia="en-US"/>
              </w:rPr>
              <w:t xml:space="preserve"> (Dz. U. z 2</w:t>
            </w:r>
            <w:r w:rsidR="006332A8">
              <w:rPr>
                <w:lang w:eastAsia="en-US"/>
              </w:rPr>
              <w:t>022</w:t>
            </w:r>
            <w:r>
              <w:rPr>
                <w:lang w:eastAsia="en-US"/>
              </w:rPr>
              <w:t xml:space="preserve">r., poz. </w:t>
            </w:r>
            <w:r w:rsidR="006332A8">
              <w:rPr>
                <w:lang w:eastAsia="en-US"/>
              </w:rPr>
              <w:t>1847),</w:t>
            </w:r>
          </w:p>
          <w:p w:rsidR="005D789A" w:rsidRDefault="00DB319C" w:rsidP="00B9564B">
            <w:pPr>
              <w:pStyle w:val="Akapitzlist"/>
              <w:numPr>
                <w:ilvl w:val="0"/>
                <w:numId w:val="5"/>
              </w:numPr>
              <w:tabs>
                <w:tab w:val="left" w:pos="155"/>
                <w:tab w:val="left" w:pos="214"/>
              </w:tabs>
              <w:spacing w:after="240" w:line="276" w:lineRule="auto"/>
              <w:ind w:left="35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rozporządzenie Ministra Infrastruktury z dnia 23 grudnia 2004 r. w sprawie czasowego wycofania pojazdów z ruchu (</w:t>
            </w:r>
            <w:r>
              <w:rPr>
                <w:iCs/>
                <w:lang w:eastAsia="en-US"/>
              </w:rPr>
              <w:t xml:space="preserve">Dz. U. z 2004 r. Nr 285, poz. 2856 z </w:t>
            </w:r>
            <w:proofErr w:type="spellStart"/>
            <w:r>
              <w:rPr>
                <w:iCs/>
                <w:lang w:eastAsia="en-US"/>
              </w:rPr>
              <w:t>późn</w:t>
            </w:r>
            <w:proofErr w:type="spellEnd"/>
            <w:r>
              <w:rPr>
                <w:iCs/>
                <w:lang w:eastAsia="en-US"/>
              </w:rPr>
              <w:t>. zm.).</w:t>
            </w:r>
          </w:p>
          <w:p w:rsidR="00DB319C" w:rsidRDefault="00DB319C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3. OPŁATY: </w:t>
            </w:r>
          </w:p>
          <w:p w:rsidR="00DB319C" w:rsidRDefault="00002233" w:rsidP="000022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 z</w:t>
            </w:r>
            <w:r w:rsidR="00DB319C">
              <w:rPr>
                <w:lang w:eastAsia="en-US"/>
              </w:rPr>
              <w:t xml:space="preserve">ł opłata za wydanie decyzji o czasowym wycofaniu pojazdu z ruchu na okres 2 </w:t>
            </w:r>
            <w:r w:rsidR="003E06F4">
              <w:rPr>
                <w:lang w:eastAsia="en-US"/>
              </w:rPr>
              <w:t>miesięcy (</w:t>
            </w:r>
            <w:r w:rsidR="00956E30">
              <w:rPr>
                <w:lang w:eastAsia="en-US"/>
              </w:rPr>
              <w:t xml:space="preserve">dotyczy </w:t>
            </w:r>
            <w:r w:rsidR="003E06F4">
              <w:rPr>
                <w:lang w:eastAsia="en-US"/>
              </w:rPr>
              <w:t>pojazd</w:t>
            </w:r>
            <w:r w:rsidR="00956E30">
              <w:rPr>
                <w:lang w:eastAsia="en-US"/>
              </w:rPr>
              <w:t>ów zgodnie</w:t>
            </w:r>
            <w:r w:rsidR="003E06F4">
              <w:rPr>
                <w:lang w:eastAsia="en-US"/>
              </w:rPr>
              <w:t xml:space="preserve"> z art. 78a ust. 2 pkt 1-4</w:t>
            </w:r>
            <w:r w:rsidR="00956E30">
              <w:rPr>
                <w:lang w:eastAsia="en-US"/>
              </w:rPr>
              <w:t xml:space="preserve"> ustawy Prawo o ruchu drogowym</w:t>
            </w:r>
            <w:r w:rsidR="003E06F4">
              <w:rPr>
                <w:lang w:eastAsia="en-US"/>
              </w:rPr>
              <w:t>).</w:t>
            </w:r>
          </w:p>
          <w:p w:rsidR="003E06F4" w:rsidRDefault="003E06F4" w:rsidP="00002233">
            <w:pPr>
              <w:spacing w:line="276" w:lineRule="auto"/>
              <w:jc w:val="both"/>
              <w:rPr>
                <w:lang w:eastAsia="en-US"/>
              </w:rPr>
            </w:pPr>
          </w:p>
          <w:p w:rsidR="003E06F4" w:rsidRDefault="003E06F4" w:rsidP="003E0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 przypadku wycofania pojazdu z ruchu </w:t>
            </w:r>
            <w:r w:rsidR="00956E30">
              <w:rPr>
                <w:lang w:eastAsia="en-US"/>
              </w:rPr>
              <w:t>(</w:t>
            </w:r>
            <w:r>
              <w:rPr>
                <w:lang w:eastAsia="en-US"/>
              </w:rPr>
              <w:t>art. 78a ust. 2 pkt 1-4</w:t>
            </w:r>
            <w:r w:rsidR="00956E30">
              <w:rPr>
                <w:lang w:eastAsia="en-US"/>
              </w:rPr>
              <w:t xml:space="preserve"> ustawy Prawo o ruchu drogowym</w:t>
            </w:r>
            <w:r>
              <w:rPr>
                <w:lang w:eastAsia="en-US"/>
              </w:rPr>
              <w:t xml:space="preserve">) na okres dłuższy niż 2 miesiące  ale nie dłuższy niż okres dopuszczalnego czasowego wycofania z ruchu (48 miesięcy), opłatę powiększa się za każdy kolejny miesiąc czasowego wycofania pojazdu z ruchu o: </w:t>
            </w:r>
          </w:p>
          <w:p w:rsidR="003E06F4" w:rsidRDefault="003E06F4" w:rsidP="003E06F4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zł - od 3 do 12 miesiąca; </w:t>
            </w:r>
          </w:p>
          <w:p w:rsidR="003E06F4" w:rsidRDefault="003E06F4" w:rsidP="003E06F4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6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zł - od 13 do 24 miesiąca; </w:t>
            </w:r>
          </w:p>
          <w:p w:rsidR="003E06F4" w:rsidRDefault="003E06F4" w:rsidP="00002233">
            <w:pPr>
              <w:pStyle w:val="Akapitzlist"/>
              <w:numPr>
                <w:ilvl w:val="0"/>
                <w:numId w:val="7"/>
              </w:numPr>
              <w:spacing w:after="240" w:line="276" w:lineRule="auto"/>
              <w:ind w:left="35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0,25 zł - od 25 do 48 miesiąca;</w:t>
            </w:r>
          </w:p>
          <w:p w:rsidR="003E06F4" w:rsidRDefault="003E06F4" w:rsidP="000022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 zł opłata za wydanie decyzji o czasowym wycofaniu pojazdu z ruchu na okres 3 miesięcy (</w:t>
            </w:r>
            <w:r w:rsidR="00956E30" w:rsidRPr="00956E30">
              <w:rPr>
                <w:lang w:eastAsia="en-US"/>
              </w:rPr>
              <w:t>dotyczy pojazdów zgodnie</w:t>
            </w:r>
            <w:r w:rsidR="00956E30">
              <w:rPr>
                <w:lang w:eastAsia="en-US"/>
              </w:rPr>
              <w:t xml:space="preserve"> z art. 78a ust. 2 pkt 5</w:t>
            </w:r>
            <w:r w:rsidR="000B6F64">
              <w:rPr>
                <w:lang w:eastAsia="en-US"/>
              </w:rPr>
              <w:t xml:space="preserve"> ustawy Prawo o ruchu drogowym</w:t>
            </w:r>
            <w:r>
              <w:rPr>
                <w:lang w:eastAsia="en-US"/>
              </w:rPr>
              <w:t xml:space="preserve">). </w:t>
            </w:r>
          </w:p>
          <w:p w:rsidR="003E06F4" w:rsidRDefault="003E06F4" w:rsidP="00002233">
            <w:pPr>
              <w:spacing w:line="276" w:lineRule="auto"/>
              <w:jc w:val="both"/>
              <w:rPr>
                <w:lang w:eastAsia="en-US"/>
              </w:rPr>
            </w:pPr>
          </w:p>
          <w:p w:rsidR="003E06F4" w:rsidRDefault="003E06F4" w:rsidP="00002233">
            <w:pPr>
              <w:spacing w:line="276" w:lineRule="auto"/>
              <w:jc w:val="both"/>
              <w:rPr>
                <w:lang w:eastAsia="en-US"/>
              </w:rPr>
            </w:pPr>
            <w:r w:rsidRPr="003E06F4">
              <w:rPr>
                <w:lang w:eastAsia="en-US"/>
              </w:rPr>
              <w:t>W przypadku wycofania pojazdu z ruchu (art. 78a ust. 2 pkt 5</w:t>
            </w:r>
            <w:r w:rsidR="00956E30">
              <w:rPr>
                <w:lang w:eastAsia="en-US"/>
              </w:rPr>
              <w:t xml:space="preserve"> ustawy Prawo o ruchu drogowym</w:t>
            </w:r>
            <w:r w:rsidRPr="003E06F4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Pr="003E06F4">
              <w:rPr>
                <w:lang w:eastAsia="en-US"/>
              </w:rPr>
              <w:t>na okres dłuższy niż 3 miesiące</w:t>
            </w:r>
            <w:r>
              <w:rPr>
                <w:lang w:eastAsia="en-US"/>
              </w:rPr>
              <w:t>, opłatę</w:t>
            </w:r>
            <w:r w:rsidRPr="003E06F4">
              <w:rPr>
                <w:lang w:eastAsia="en-US"/>
              </w:rPr>
              <w:t xml:space="preserve"> powiększa się za każdy kolejny miesiąc czasowego wycofania pojazdu z ruchu o 4 zł.</w:t>
            </w:r>
          </w:p>
          <w:p w:rsidR="003E06F4" w:rsidRDefault="003E06F4" w:rsidP="00002233">
            <w:pPr>
              <w:spacing w:line="276" w:lineRule="auto"/>
              <w:jc w:val="both"/>
              <w:rPr>
                <w:lang w:eastAsia="en-US"/>
              </w:rPr>
            </w:pPr>
          </w:p>
          <w:p w:rsidR="00DB319C" w:rsidRDefault="00DB319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Opłaty należy wnieść w kasie Starostwa lub na konto: </w:t>
            </w:r>
            <w:r>
              <w:rPr>
                <w:color w:val="000000"/>
                <w:lang w:eastAsia="en-US"/>
              </w:rPr>
              <w:t>35 1240 6973 1111 0010 8249 9863.</w:t>
            </w:r>
          </w:p>
          <w:p w:rsidR="0018378E" w:rsidRDefault="0018378E">
            <w:pPr>
              <w:spacing w:line="276" w:lineRule="auto"/>
              <w:rPr>
                <w:color w:val="000000"/>
                <w:lang w:eastAsia="en-US"/>
              </w:rPr>
            </w:pPr>
          </w:p>
          <w:p w:rsidR="003E06F4" w:rsidRDefault="003E06F4">
            <w:pPr>
              <w:spacing w:line="276" w:lineRule="auto"/>
              <w:rPr>
                <w:color w:val="000000"/>
                <w:lang w:eastAsia="en-US"/>
              </w:rPr>
            </w:pPr>
          </w:p>
          <w:p w:rsidR="0018378E" w:rsidRPr="0018378E" w:rsidRDefault="0018378E" w:rsidP="0018378E">
            <w:pPr>
              <w:tabs>
                <w:tab w:val="num" w:pos="720"/>
              </w:tabs>
              <w:spacing w:after="240"/>
              <w:jc w:val="both"/>
              <w:rPr>
                <w:b/>
                <w:u w:val="single"/>
              </w:rPr>
            </w:pPr>
            <w:r w:rsidRPr="0018378E">
              <w:rPr>
                <w:rFonts w:eastAsia="Calibri"/>
                <w:bCs/>
                <w:lang w:eastAsia="en-US"/>
              </w:rPr>
              <w:lastRenderedPageBreak/>
              <w:t xml:space="preserve">Opłatę skarbową </w:t>
            </w:r>
            <w:r w:rsidRPr="0018378E">
              <w:rPr>
                <w:rFonts w:eastAsia="Calibri"/>
                <w:lang w:eastAsia="en-US"/>
              </w:rPr>
              <w:t xml:space="preserve">w kwocie 17,00 zł za złożenie dokumentu stwierdzającego udzielenie pełnomocnictwa należy dokonać </w:t>
            </w:r>
            <w:r w:rsidRPr="0018378E">
              <w:rPr>
                <w:rFonts w:eastAsia="Calibri"/>
                <w:bCs/>
                <w:lang w:eastAsia="en-US"/>
              </w:rPr>
              <w:t xml:space="preserve">na konto Urzędu Miasta w Grodzisku Mazowieckim, nr: 61 1240 6348 1111 0010 4058 8264, przelewem, </w:t>
            </w:r>
            <w:r w:rsidRPr="0018378E">
              <w:rPr>
                <w:rFonts w:eastAsia="Calibri"/>
                <w:lang w:eastAsia="en-US"/>
              </w:rPr>
              <w:t xml:space="preserve">bezpośrednio </w:t>
            </w:r>
            <w:r w:rsidRPr="0018378E">
              <w:rPr>
                <w:rFonts w:eastAsia="Calibri"/>
                <w:bCs/>
                <w:lang w:eastAsia="en-US"/>
              </w:rPr>
              <w:t>w kasie tego urzędu lub w kasie Starostwa.</w:t>
            </w:r>
          </w:p>
          <w:p w:rsidR="00DB319C" w:rsidRDefault="00DB319C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4. MIEJSCE  ZŁOŻENIA  DOKUMENTU  I  ODBIORU: </w:t>
            </w:r>
          </w:p>
          <w:p w:rsidR="0018378E" w:rsidRPr="001770B3" w:rsidRDefault="0018378E" w:rsidP="0018378E">
            <w:pPr>
              <w:jc w:val="both"/>
            </w:pPr>
            <w:r w:rsidRPr="001770B3">
              <w:t>Wydział  Komunikacji Starostwa Powiatu Grodziskiego, ul. Daleka 11a, 05–825  Grodzisk Mazowiecki:</w:t>
            </w:r>
          </w:p>
          <w:p w:rsidR="0018378E" w:rsidRPr="00CB3A4F" w:rsidRDefault="0018378E" w:rsidP="0018378E">
            <w:pPr>
              <w:jc w:val="both"/>
            </w:pPr>
            <w:r>
              <w:t xml:space="preserve">parter, </w:t>
            </w:r>
            <w:r w:rsidRPr="00CB3A4F">
              <w:t>pokój</w:t>
            </w:r>
            <w:r>
              <w:t>:</w:t>
            </w:r>
            <w:r w:rsidRPr="00CB3A4F">
              <w:t xml:space="preserve"> nr 6, 7, 8, 9, 10 - po wcześniejszym pobraniu numerka lub po umówieniu </w:t>
            </w:r>
            <w:r>
              <w:t xml:space="preserve">przez </w:t>
            </w:r>
            <w:proofErr w:type="spellStart"/>
            <w:r>
              <w:t>internet</w:t>
            </w:r>
            <w:proofErr w:type="spellEnd"/>
            <w:r w:rsidRPr="00CB3A4F">
              <w:t xml:space="preserve"> na stronie </w:t>
            </w:r>
            <w:hyperlink r:id="rId7" w:history="1">
              <w:r w:rsidRPr="00CB3A4F">
                <w:rPr>
                  <w:color w:val="0000FF" w:themeColor="hyperlink"/>
                  <w:u w:val="single"/>
                </w:rPr>
                <w:t>https://bezkolejki.eu/spgrodziskmaz</w:t>
              </w:r>
            </w:hyperlink>
            <w:r w:rsidRPr="00CB3A4F">
              <w:t>.</w:t>
            </w:r>
          </w:p>
          <w:p w:rsidR="00DB319C" w:rsidRPr="00B9564B" w:rsidRDefault="00DB319C" w:rsidP="0018378E">
            <w:pPr>
              <w:pStyle w:val="Akapitzlist"/>
              <w:spacing w:after="240" w:line="276" w:lineRule="auto"/>
              <w:ind w:left="358"/>
              <w:jc w:val="both"/>
              <w:rPr>
                <w:lang w:eastAsia="en-US"/>
              </w:rPr>
            </w:pPr>
          </w:p>
          <w:p w:rsidR="00DB319C" w:rsidRDefault="00DB31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5. JEDNOSTKA  ODPOWIEDZIALNA:</w:t>
            </w:r>
          </w:p>
          <w:p w:rsidR="00DB319C" w:rsidRDefault="00DB319C" w:rsidP="00B9564B">
            <w:pPr>
              <w:tabs>
                <w:tab w:val="num" w:pos="720"/>
              </w:tabs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Wydział Komunikacji Starostwa Powiatu Grodziskiego (tel. 22  755 55 16, 22 100 25 56).</w:t>
            </w:r>
          </w:p>
          <w:p w:rsidR="00DB319C" w:rsidRDefault="00DB31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6. TERMIN  ODPOWIEDZI: </w:t>
            </w:r>
          </w:p>
          <w:p w:rsidR="00DB319C" w:rsidRDefault="00EA299E" w:rsidP="00B9564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DB319C">
              <w:rPr>
                <w:lang w:eastAsia="en-US"/>
              </w:rPr>
              <w:t>iezwłocznie</w:t>
            </w:r>
            <w:r w:rsidR="0018378E">
              <w:rPr>
                <w:lang w:eastAsia="en-US"/>
              </w:rPr>
              <w:t>.</w:t>
            </w:r>
          </w:p>
          <w:p w:rsidR="00DB319C" w:rsidRDefault="00DB31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7. TRYB  ODWOŁAWCZY:</w:t>
            </w:r>
          </w:p>
          <w:p w:rsidR="00DB319C" w:rsidRDefault="00DB31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Samorządowe Kolegium Odwoławcze w Warszawie (ul. Obozowa 57, 01-161 Warszawa), w terminie 14 dni</w:t>
            </w:r>
          </w:p>
          <w:p w:rsidR="00DB319C" w:rsidRDefault="00DB319C" w:rsidP="00B9564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 daty otrzymania decyzji za pośrednictwem Starosty Grodziskiego. </w:t>
            </w:r>
          </w:p>
          <w:p w:rsidR="00DB319C" w:rsidRDefault="00DB31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8. UWAGI:</w:t>
            </w:r>
          </w:p>
          <w:p w:rsidR="00DB319C" w:rsidRDefault="00956E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czasowemu wycofaniu pojazdu z ruchu podlegają</w:t>
            </w:r>
            <w:r w:rsidR="00DB319C">
              <w:rPr>
                <w:lang w:eastAsia="en-US"/>
              </w:rPr>
              <w:t>: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6" w:hanging="284"/>
              <w:rPr>
                <w:lang w:eastAsia="en-US"/>
              </w:rPr>
            </w:pPr>
            <w:r>
              <w:rPr>
                <w:lang w:eastAsia="en-US"/>
              </w:rPr>
              <w:t xml:space="preserve">samochody ciężarowe i przyczepy o dopuszczalnej masie całkowitej od 3,5 t, 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6" w:hanging="284"/>
              <w:rPr>
                <w:lang w:eastAsia="en-US"/>
              </w:rPr>
            </w:pPr>
            <w:r>
              <w:rPr>
                <w:lang w:eastAsia="en-US"/>
              </w:rPr>
              <w:t xml:space="preserve">ciągniki samochodowe, </w:t>
            </w:r>
          </w:p>
          <w:p w:rsidR="00DB319C" w:rsidRDefault="00DB319C" w:rsidP="00924C9D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6" w:hanging="284"/>
              <w:rPr>
                <w:lang w:eastAsia="en-US"/>
              </w:rPr>
            </w:pPr>
            <w:r>
              <w:rPr>
                <w:lang w:eastAsia="en-US"/>
              </w:rPr>
              <w:t xml:space="preserve">pojazdy specjalne, </w:t>
            </w:r>
          </w:p>
          <w:p w:rsidR="00956E30" w:rsidRDefault="00DB319C" w:rsidP="00B9564B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left="358" w:hanging="284"/>
              <w:rPr>
                <w:lang w:eastAsia="en-US"/>
              </w:rPr>
            </w:pPr>
            <w:r>
              <w:rPr>
                <w:lang w:eastAsia="en-US"/>
              </w:rPr>
              <w:t>autobusy</w:t>
            </w:r>
            <w:r w:rsidR="00706A60">
              <w:rPr>
                <w:lang w:eastAsia="en-US"/>
              </w:rPr>
              <w:t>,</w:t>
            </w:r>
          </w:p>
          <w:p w:rsidR="00DB319C" w:rsidRDefault="00956E30" w:rsidP="00B9564B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left="358" w:hanging="284"/>
              <w:rPr>
                <w:lang w:eastAsia="en-US"/>
              </w:rPr>
            </w:pPr>
            <w:r>
              <w:rPr>
                <w:lang w:eastAsia="en-US"/>
              </w:rPr>
              <w:t>samochody osobowe</w:t>
            </w:r>
            <w:r w:rsidR="00DB319C">
              <w:rPr>
                <w:lang w:eastAsia="en-US"/>
              </w:rPr>
              <w:t>.</w:t>
            </w:r>
          </w:p>
          <w:p w:rsidR="00DB319C" w:rsidRDefault="00DB319C" w:rsidP="00B9564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Pojazd z pkt 1-4, może być czasowo wycofan</w:t>
            </w:r>
            <w:r w:rsidR="007B13EA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 z ruchu na okres od 2 do 24 miesięcy. Okres ten może być jednorazowo przedłużony, jednak łączny okres wycofania pojazdu z ruchu nie może przekraczać 48 miesięcy, licząc od dnia jego wycofania z ruchu.</w:t>
            </w:r>
          </w:p>
          <w:p w:rsidR="00DB319C" w:rsidRDefault="00956E30" w:rsidP="00B9564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Czasowemu wycofaniu pojazdu z ruchu</w:t>
            </w:r>
            <w:r w:rsidR="00DB319C">
              <w:rPr>
                <w:lang w:eastAsia="en-US"/>
              </w:rPr>
              <w:t xml:space="preserve"> podlegają zarejestrowane </w:t>
            </w:r>
            <w:r w:rsidR="00DB319C">
              <w:rPr>
                <w:u w:val="single"/>
                <w:lang w:eastAsia="en-US"/>
              </w:rPr>
              <w:t>samochody osobowe</w:t>
            </w:r>
            <w:r>
              <w:rPr>
                <w:lang w:eastAsia="en-US"/>
              </w:rPr>
              <w:t xml:space="preserve"> w związku z </w:t>
            </w:r>
            <w:r w:rsidR="00DB319C">
              <w:rPr>
                <w:lang w:eastAsia="en-US"/>
              </w:rPr>
              <w:t>koniecznością wykonania naprawy pojazdu wynikającej z uszkodzenia zasadniczych elementów nośnych konstrukcji.</w:t>
            </w:r>
          </w:p>
          <w:p w:rsidR="00DB319C" w:rsidRDefault="00DB319C" w:rsidP="00B9564B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Samoch</w:t>
            </w:r>
            <w:r w:rsidR="00706A60">
              <w:rPr>
                <w:lang w:eastAsia="en-US"/>
              </w:rPr>
              <w:t>ód</w:t>
            </w:r>
            <w:r>
              <w:rPr>
                <w:lang w:eastAsia="en-US"/>
              </w:rPr>
              <w:t xml:space="preserve"> osobow</w:t>
            </w:r>
            <w:r w:rsidR="00706A60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 mo</w:t>
            </w:r>
            <w:r w:rsidR="00706A60">
              <w:rPr>
                <w:lang w:eastAsia="en-US"/>
              </w:rPr>
              <w:t>że</w:t>
            </w:r>
            <w:r>
              <w:rPr>
                <w:lang w:eastAsia="en-US"/>
              </w:rPr>
              <w:t xml:space="preserve"> być czasowo wycofan</w:t>
            </w:r>
            <w:r w:rsidR="000B6F64">
              <w:rPr>
                <w:lang w:eastAsia="en-US"/>
              </w:rPr>
              <w:t>y</w:t>
            </w:r>
            <w:bookmarkStart w:id="0" w:name="_GoBack"/>
            <w:bookmarkEnd w:id="0"/>
            <w:r>
              <w:rPr>
                <w:lang w:eastAsia="en-US"/>
              </w:rPr>
              <w:t xml:space="preserve"> z ruchu na okres od 3 do 12 miesięcy bez możliwości przedłużenia tego okresu i nie wcześniej niż po upływie 3 lat od dnia, w którym upłynął okres czasowego wycofania określony w ostatniej decyzji o</w:t>
            </w:r>
            <w:r w:rsidR="00706A60">
              <w:rPr>
                <w:lang w:eastAsia="en-US"/>
              </w:rPr>
              <w:t xml:space="preserve"> jego</w:t>
            </w:r>
            <w:r>
              <w:rPr>
                <w:lang w:eastAsia="en-US"/>
              </w:rPr>
              <w:t xml:space="preserve"> czasowym wycofaniu z ruchu. </w:t>
            </w:r>
          </w:p>
          <w:p w:rsidR="00DB319C" w:rsidRDefault="0018378E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9. </w:t>
            </w:r>
            <w:r w:rsidR="00DB319C">
              <w:rPr>
                <w:b/>
                <w:u w:val="single"/>
                <w:lang w:eastAsia="en-US"/>
              </w:rPr>
              <w:t xml:space="preserve">ZAŁĄCZNIKI: </w:t>
            </w:r>
          </w:p>
          <w:p w:rsidR="00DB319C" w:rsidRDefault="0018378E" w:rsidP="00B9564B">
            <w:pPr>
              <w:spacing w:after="6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wniosek</w:t>
            </w:r>
            <w:r w:rsidR="00DB319C">
              <w:rPr>
                <w:lang w:eastAsia="en-US"/>
              </w:rPr>
              <w:t>, pełnomocnictwo, oświadczenie.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DB319C"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Zatwierdził</w:t>
                  </w:r>
                </w:p>
              </w:tc>
            </w:tr>
            <w:tr w:rsidR="00DB319C"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Marek </w:t>
                  </w:r>
                  <w:proofErr w:type="spellStart"/>
                  <w:r>
                    <w:rPr>
                      <w:i/>
                      <w:lang w:eastAsia="en-US"/>
                    </w:rPr>
                    <w:t>Wieżbicki</w:t>
                  </w:r>
                  <w:proofErr w:type="spellEnd"/>
                </w:p>
              </w:tc>
            </w:tr>
            <w:tr w:rsidR="00DB319C"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Starosta</w:t>
                  </w:r>
                </w:p>
              </w:tc>
            </w:tr>
            <w:tr w:rsidR="00DB319C">
              <w:tc>
                <w:tcPr>
                  <w:tcW w:w="3056" w:type="dxa"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DB319C" w:rsidRDefault="00DB319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DB319C" w:rsidRDefault="00DB319C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DB319C" w:rsidRDefault="00E8133B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E8133B">
                    <w:rPr>
                      <w:sz w:val="16"/>
                      <w:szCs w:val="16"/>
                      <w:lang w:eastAsia="en-US"/>
                    </w:rPr>
                    <w:t>25.10</w:t>
                  </w:r>
                  <w:r w:rsidR="00073B09" w:rsidRPr="00E8133B">
                    <w:rPr>
                      <w:sz w:val="16"/>
                      <w:szCs w:val="16"/>
                      <w:lang w:eastAsia="en-US"/>
                    </w:rPr>
                    <w:t>.2022r.</w:t>
                  </w:r>
                </w:p>
              </w:tc>
            </w:tr>
          </w:tbl>
          <w:p w:rsidR="00DB319C" w:rsidRDefault="00DB31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C0BB2" w:rsidRPr="00DB319C" w:rsidRDefault="000C0BB2" w:rsidP="00DB319C">
      <w:pPr>
        <w:spacing w:after="200" w:line="276" w:lineRule="auto"/>
        <w:rPr>
          <w:sz w:val="24"/>
        </w:rPr>
      </w:pPr>
    </w:p>
    <w:sectPr w:rsidR="000C0BB2" w:rsidRPr="00DB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146"/>
    <w:multiLevelType w:val="hybridMultilevel"/>
    <w:tmpl w:val="1ECE4B74"/>
    <w:lvl w:ilvl="0" w:tplc="61207A1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1AC"/>
    <w:multiLevelType w:val="hybridMultilevel"/>
    <w:tmpl w:val="2938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F7F"/>
    <w:multiLevelType w:val="hybridMultilevel"/>
    <w:tmpl w:val="1950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009"/>
    <w:multiLevelType w:val="hybridMultilevel"/>
    <w:tmpl w:val="F5D0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327E"/>
    <w:multiLevelType w:val="hybridMultilevel"/>
    <w:tmpl w:val="6A64E512"/>
    <w:lvl w:ilvl="0" w:tplc="74ECFC08">
      <w:start w:val="8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5E42"/>
    <w:multiLevelType w:val="hybridMultilevel"/>
    <w:tmpl w:val="94D2DF1C"/>
    <w:lvl w:ilvl="0" w:tplc="B26A1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B29"/>
    <w:multiLevelType w:val="hybridMultilevel"/>
    <w:tmpl w:val="86CE2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11F8"/>
    <w:multiLevelType w:val="hybridMultilevel"/>
    <w:tmpl w:val="04E07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1519"/>
    <w:multiLevelType w:val="hybridMultilevel"/>
    <w:tmpl w:val="3F02A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C"/>
    <w:rsid w:val="00002233"/>
    <w:rsid w:val="00073B09"/>
    <w:rsid w:val="000B6F64"/>
    <w:rsid w:val="000C0BB2"/>
    <w:rsid w:val="000C28EA"/>
    <w:rsid w:val="0018378E"/>
    <w:rsid w:val="003E06F4"/>
    <w:rsid w:val="005C10C1"/>
    <w:rsid w:val="005D789A"/>
    <w:rsid w:val="006332A8"/>
    <w:rsid w:val="00706A60"/>
    <w:rsid w:val="007B13EA"/>
    <w:rsid w:val="00956E30"/>
    <w:rsid w:val="00B9564B"/>
    <w:rsid w:val="00C81C07"/>
    <w:rsid w:val="00CB69A5"/>
    <w:rsid w:val="00D21850"/>
    <w:rsid w:val="00DB319C"/>
    <w:rsid w:val="00E8133B"/>
    <w:rsid w:val="00EA299E"/>
    <w:rsid w:val="00EA6305"/>
    <w:rsid w:val="00E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319C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B319C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B319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31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31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319C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B319C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B319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31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31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23</cp:revision>
  <cp:lastPrinted>2022-10-31T12:30:00Z</cp:lastPrinted>
  <dcterms:created xsi:type="dcterms:W3CDTF">2022-07-07T13:44:00Z</dcterms:created>
  <dcterms:modified xsi:type="dcterms:W3CDTF">2022-11-02T12:29:00Z</dcterms:modified>
</cp:coreProperties>
</file>